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9C" w:rsidRDefault="00956D0D" w:rsidP="00C259FA">
      <w:pPr>
        <w:jc w:val="center"/>
      </w:pPr>
      <w:r>
        <w:t xml:space="preserve">                                 </w:t>
      </w:r>
      <w:r w:rsidR="00C259FA">
        <w:rPr>
          <w:noProof/>
        </w:rPr>
        <w:drawing>
          <wp:inline distT="0" distB="0" distL="0" distR="0" wp14:anchorId="2144F57F" wp14:editId="74B860D0">
            <wp:extent cx="610235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705"/>
                    <a:stretch/>
                  </pic:blipFill>
                  <pic:spPr bwMode="auto">
                    <a:xfrm>
                      <a:off x="0" y="0"/>
                      <a:ext cx="6102350" cy="90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259FA" w:rsidTr="00815B0E">
        <w:tc>
          <w:tcPr>
            <w:tcW w:w="9576" w:type="dxa"/>
            <w:gridSpan w:val="2"/>
            <w:shd w:val="clear" w:color="auto" w:fill="B8CCE4" w:themeFill="accent1" w:themeFillTint="66"/>
          </w:tcPr>
          <w:p w:rsidR="00C259FA" w:rsidRDefault="00C259FA" w:rsidP="00241E76">
            <w:pPr>
              <w:jc w:val="center"/>
            </w:pPr>
            <w:r>
              <w:t xml:space="preserve">Purpose: </w:t>
            </w:r>
            <w:r w:rsidR="00501370">
              <w:t xml:space="preserve"> </w:t>
            </w:r>
            <w:r w:rsidR="00241E76">
              <w:t>Board Meeting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Date &amp; Time of Meeting:</w:t>
            </w:r>
          </w:p>
        </w:tc>
        <w:tc>
          <w:tcPr>
            <w:tcW w:w="7038" w:type="dxa"/>
          </w:tcPr>
          <w:p w:rsidR="008C4FB9" w:rsidRDefault="003D2B29" w:rsidP="00034323">
            <w:r>
              <w:t>January 26, 201</w:t>
            </w:r>
            <w:r w:rsidR="008C4FB9">
              <w:t xml:space="preserve"> </w:t>
            </w:r>
            <w:r>
              <w:t>8</w:t>
            </w:r>
            <w:r w:rsidR="004171A3">
              <w:t xml:space="preserve">at </w:t>
            </w:r>
            <w:r>
              <w:t>3p</w:t>
            </w:r>
            <w:r w:rsidR="00034323">
              <w:t>m</w:t>
            </w:r>
            <w:r w:rsidR="008C4FB9">
              <w:t xml:space="preserve"> </w:t>
            </w:r>
          </w:p>
        </w:tc>
      </w:tr>
      <w:tr w:rsidR="008C4FB9" w:rsidTr="001900C7">
        <w:tc>
          <w:tcPr>
            <w:tcW w:w="2538" w:type="dxa"/>
          </w:tcPr>
          <w:p w:rsidR="008C4FB9" w:rsidRDefault="008C4FB9" w:rsidP="001900C7">
            <w:r>
              <w:t>Conference Call/In Person Meeting:</w:t>
            </w:r>
          </w:p>
        </w:tc>
        <w:tc>
          <w:tcPr>
            <w:tcW w:w="7038" w:type="dxa"/>
          </w:tcPr>
          <w:p w:rsidR="000116E9" w:rsidRDefault="003D2B29" w:rsidP="000116E9">
            <w:r>
              <w:t>Royal Oak Tap House/</w:t>
            </w:r>
            <w:r w:rsidR="00034323">
              <w:t xml:space="preserve">Phone Conference  </w:t>
            </w:r>
            <w:r w:rsidR="008C4FB9">
              <w:t xml:space="preserve"> </w:t>
            </w:r>
          </w:p>
          <w:p w:rsidR="008C4FB9" w:rsidRDefault="000116E9" w:rsidP="000116E9">
            <w:r>
              <w:t>call in - 515.604.9991, access code - 443184</w:t>
            </w:r>
          </w:p>
        </w:tc>
      </w:tr>
      <w:tr w:rsidR="00C259FA" w:rsidTr="001900C7">
        <w:tc>
          <w:tcPr>
            <w:tcW w:w="2538" w:type="dxa"/>
          </w:tcPr>
          <w:p w:rsidR="00C259FA" w:rsidRDefault="001900C7" w:rsidP="001900C7">
            <w:r>
              <w:t>Minutes Prepared By:</w:t>
            </w:r>
          </w:p>
        </w:tc>
        <w:tc>
          <w:tcPr>
            <w:tcW w:w="7038" w:type="dxa"/>
          </w:tcPr>
          <w:p w:rsidR="00C259FA" w:rsidRDefault="00E939CD" w:rsidP="00034323">
            <w:r>
              <w:t>Zaziski</w:t>
            </w:r>
          </w:p>
        </w:tc>
      </w:tr>
    </w:tbl>
    <w:p w:rsidR="00C259FA" w:rsidRDefault="00C259FA" w:rsidP="00C259FA">
      <w:pPr>
        <w:jc w:val="center"/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738"/>
        <w:gridCol w:w="1656"/>
        <w:gridCol w:w="1206"/>
        <w:gridCol w:w="378"/>
        <w:gridCol w:w="3870"/>
        <w:gridCol w:w="342"/>
        <w:gridCol w:w="2070"/>
      </w:tblGrid>
      <w:tr w:rsidR="001900C7" w:rsidTr="00FA6830">
        <w:tc>
          <w:tcPr>
            <w:tcW w:w="738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#</w:t>
            </w:r>
          </w:p>
        </w:tc>
        <w:tc>
          <w:tcPr>
            <w:tcW w:w="3240" w:type="dxa"/>
            <w:gridSpan w:val="3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Member Name:</w:t>
            </w:r>
          </w:p>
        </w:tc>
        <w:tc>
          <w:tcPr>
            <w:tcW w:w="3870" w:type="dxa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>Position:</w:t>
            </w:r>
          </w:p>
        </w:tc>
        <w:tc>
          <w:tcPr>
            <w:tcW w:w="2412" w:type="dxa"/>
            <w:gridSpan w:val="2"/>
          </w:tcPr>
          <w:p w:rsidR="001900C7" w:rsidRPr="00B71B74" w:rsidRDefault="001900C7" w:rsidP="00C259FA">
            <w:pPr>
              <w:jc w:val="center"/>
              <w:rPr>
                <w:b/>
              </w:rPr>
            </w:pPr>
            <w:r w:rsidRPr="00B71B74">
              <w:rPr>
                <w:b/>
              </w:rPr>
              <w:t xml:space="preserve">Status: 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Jessica Jannaman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Past President</w:t>
            </w:r>
            <w:r w:rsidR="00302AF8">
              <w:t>; Nominations/Elections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Aaron Munoz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President</w:t>
            </w:r>
          </w:p>
        </w:tc>
        <w:tc>
          <w:tcPr>
            <w:tcW w:w="2412" w:type="dxa"/>
            <w:gridSpan w:val="2"/>
          </w:tcPr>
          <w:p w:rsidR="007B32D3" w:rsidRDefault="00F957D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3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Linda Zaziski</w:t>
            </w:r>
          </w:p>
        </w:tc>
        <w:tc>
          <w:tcPr>
            <w:tcW w:w="3870" w:type="dxa"/>
          </w:tcPr>
          <w:p w:rsidR="007B32D3" w:rsidRDefault="007B32D3" w:rsidP="00495726">
            <w:pPr>
              <w:jc w:val="center"/>
            </w:pPr>
            <w:r>
              <w:t xml:space="preserve">Secretary </w:t>
            </w:r>
          </w:p>
        </w:tc>
        <w:tc>
          <w:tcPr>
            <w:tcW w:w="2412" w:type="dxa"/>
            <w:gridSpan w:val="2"/>
          </w:tcPr>
          <w:p w:rsidR="007B32D3" w:rsidRDefault="00034323" w:rsidP="0076207E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Doug Hayes</w:t>
            </w:r>
          </w:p>
        </w:tc>
        <w:tc>
          <w:tcPr>
            <w:tcW w:w="3870" w:type="dxa"/>
          </w:tcPr>
          <w:p w:rsidR="007B32D3" w:rsidRDefault="00094A8C" w:rsidP="00C259FA">
            <w:pPr>
              <w:jc w:val="center"/>
            </w:pPr>
            <w:r>
              <w:t>Vice President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Kathy Glodich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Dave Andrews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 xml:space="preserve">Student Section – Oakland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7</w:t>
            </w:r>
          </w:p>
        </w:tc>
        <w:tc>
          <w:tcPr>
            <w:tcW w:w="3240" w:type="dxa"/>
            <w:gridSpan w:val="3"/>
          </w:tcPr>
          <w:p w:rsidR="007B32D3" w:rsidRDefault="00EB1CD0" w:rsidP="00C259FA">
            <w:pPr>
              <w:jc w:val="center"/>
            </w:pPr>
            <w:r>
              <w:t>Kim Lichtveld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  <w:r>
              <w:t>Student Section - Findlay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8</w:t>
            </w:r>
          </w:p>
        </w:tc>
        <w:tc>
          <w:tcPr>
            <w:tcW w:w="3240" w:type="dxa"/>
            <w:gridSpan w:val="3"/>
          </w:tcPr>
          <w:p w:rsidR="007B32D3" w:rsidRDefault="007B32D3" w:rsidP="00495726">
            <w:pPr>
              <w:jc w:val="center"/>
            </w:pPr>
            <w:r>
              <w:t>Lisa Macauley</w:t>
            </w:r>
          </w:p>
        </w:tc>
        <w:tc>
          <w:tcPr>
            <w:tcW w:w="3870" w:type="dxa"/>
          </w:tcPr>
          <w:p w:rsidR="007B32D3" w:rsidRDefault="00302AF8" w:rsidP="00495726">
            <w:pPr>
              <w:jc w:val="center"/>
            </w:pPr>
            <w:r>
              <w:t xml:space="preserve">Programs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9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James Burk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Affiliate Society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10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Oscar Milian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Newsletter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11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Carl Granger</w:t>
            </w:r>
          </w:p>
        </w:tc>
        <w:tc>
          <w:tcPr>
            <w:tcW w:w="3870" w:type="dxa"/>
          </w:tcPr>
          <w:p w:rsidR="007B32D3" w:rsidRDefault="0066183A" w:rsidP="00C259FA">
            <w:pPr>
              <w:jc w:val="center"/>
            </w:pPr>
            <w:r>
              <w:t>By-Laws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12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Becca Drzewiecki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Awards &amp; Honors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13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Greg Zigulis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>Delegate/Webmaster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14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Brenda Clarke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Long Range Planning </w:t>
            </w: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15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Anthony McKenzie </w:t>
            </w:r>
          </w:p>
        </w:tc>
        <w:tc>
          <w:tcPr>
            <w:tcW w:w="3870" w:type="dxa"/>
          </w:tcPr>
          <w:p w:rsidR="007B32D3" w:rsidRDefault="007B32D3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7B32D3" w:rsidRDefault="007B32D3" w:rsidP="0076207E">
            <w:pPr>
              <w:jc w:val="center"/>
            </w:pP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16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Hailey Fulton </w:t>
            </w:r>
          </w:p>
        </w:tc>
        <w:tc>
          <w:tcPr>
            <w:tcW w:w="3870" w:type="dxa"/>
          </w:tcPr>
          <w:p w:rsidR="007B32D3" w:rsidRDefault="004171A3" w:rsidP="00C259FA">
            <w:pPr>
              <w:jc w:val="center"/>
            </w:pPr>
            <w:r>
              <w:t xml:space="preserve">Treasurer </w:t>
            </w:r>
          </w:p>
        </w:tc>
        <w:tc>
          <w:tcPr>
            <w:tcW w:w="2412" w:type="dxa"/>
            <w:gridSpan w:val="2"/>
          </w:tcPr>
          <w:p w:rsidR="007B32D3" w:rsidRDefault="00FF3A63" w:rsidP="00C259FA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738" w:type="dxa"/>
          </w:tcPr>
          <w:p w:rsidR="007B32D3" w:rsidRDefault="007B32D3" w:rsidP="00C259FA">
            <w:pPr>
              <w:jc w:val="center"/>
            </w:pPr>
            <w:r>
              <w:t>17</w:t>
            </w:r>
          </w:p>
        </w:tc>
        <w:tc>
          <w:tcPr>
            <w:tcW w:w="3240" w:type="dxa"/>
            <w:gridSpan w:val="3"/>
          </w:tcPr>
          <w:p w:rsidR="007B32D3" w:rsidRDefault="007B32D3" w:rsidP="00C259FA">
            <w:pPr>
              <w:jc w:val="center"/>
            </w:pPr>
            <w:r>
              <w:t>Blake Hess</w:t>
            </w:r>
          </w:p>
        </w:tc>
        <w:tc>
          <w:tcPr>
            <w:tcW w:w="3870" w:type="dxa"/>
          </w:tcPr>
          <w:p w:rsidR="007B32D3" w:rsidRDefault="00302AF8" w:rsidP="00C259FA">
            <w:pPr>
              <w:jc w:val="center"/>
            </w:pPr>
            <w:r>
              <w:t xml:space="preserve">Professional Development </w:t>
            </w:r>
          </w:p>
        </w:tc>
        <w:tc>
          <w:tcPr>
            <w:tcW w:w="2412" w:type="dxa"/>
            <w:gridSpan w:val="2"/>
          </w:tcPr>
          <w:p w:rsidR="007B32D3" w:rsidRDefault="00F957D3" w:rsidP="00C259FA">
            <w:pPr>
              <w:jc w:val="center"/>
            </w:pPr>
            <w:r>
              <w:t>x</w:t>
            </w:r>
          </w:p>
        </w:tc>
      </w:tr>
      <w:tr w:rsidR="00E939CD" w:rsidTr="00FA6830">
        <w:tc>
          <w:tcPr>
            <w:tcW w:w="738" w:type="dxa"/>
          </w:tcPr>
          <w:p w:rsidR="00E939CD" w:rsidRDefault="00E939CD" w:rsidP="00C259FA">
            <w:pPr>
              <w:jc w:val="center"/>
            </w:pPr>
            <w:r>
              <w:t>18</w:t>
            </w:r>
          </w:p>
        </w:tc>
        <w:tc>
          <w:tcPr>
            <w:tcW w:w="3240" w:type="dxa"/>
            <w:gridSpan w:val="3"/>
          </w:tcPr>
          <w:p w:rsidR="00E939CD" w:rsidRDefault="00302AF8" w:rsidP="00C259FA">
            <w:pPr>
              <w:jc w:val="center"/>
            </w:pPr>
            <w:r>
              <w:t>Garrett Stricker</w:t>
            </w:r>
          </w:p>
        </w:tc>
        <w:tc>
          <w:tcPr>
            <w:tcW w:w="3870" w:type="dxa"/>
          </w:tcPr>
          <w:p w:rsidR="00E939CD" w:rsidRDefault="00302AF8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2412" w:type="dxa"/>
            <w:gridSpan w:val="2"/>
          </w:tcPr>
          <w:p w:rsidR="00E939CD" w:rsidRDefault="00E939CD" w:rsidP="00C259FA">
            <w:pPr>
              <w:jc w:val="center"/>
            </w:pPr>
          </w:p>
        </w:tc>
      </w:tr>
      <w:tr w:rsidR="00094A8C" w:rsidTr="00FA6830">
        <w:tc>
          <w:tcPr>
            <w:tcW w:w="738" w:type="dxa"/>
          </w:tcPr>
          <w:p w:rsidR="00094A8C" w:rsidRDefault="0066183A" w:rsidP="00C259FA">
            <w:pPr>
              <w:jc w:val="center"/>
            </w:pPr>
            <w:r>
              <w:t>19</w:t>
            </w:r>
          </w:p>
        </w:tc>
        <w:tc>
          <w:tcPr>
            <w:tcW w:w="3240" w:type="dxa"/>
            <w:gridSpan w:val="3"/>
          </w:tcPr>
          <w:p w:rsidR="00094A8C" w:rsidRDefault="0066183A" w:rsidP="00C259FA">
            <w:pPr>
              <w:jc w:val="center"/>
            </w:pPr>
            <w:r>
              <w:t>Sandy Aufermann</w:t>
            </w:r>
          </w:p>
        </w:tc>
        <w:tc>
          <w:tcPr>
            <w:tcW w:w="3870" w:type="dxa"/>
          </w:tcPr>
          <w:p w:rsidR="00094A8C" w:rsidRDefault="00302AF8" w:rsidP="00C259FA">
            <w:pPr>
              <w:jc w:val="center"/>
            </w:pPr>
            <w:r>
              <w:t>Government Affairs</w:t>
            </w:r>
          </w:p>
        </w:tc>
        <w:tc>
          <w:tcPr>
            <w:tcW w:w="2412" w:type="dxa"/>
            <w:gridSpan w:val="2"/>
          </w:tcPr>
          <w:p w:rsidR="00094A8C" w:rsidRDefault="00094A8C" w:rsidP="00C259FA">
            <w:pPr>
              <w:jc w:val="center"/>
            </w:pPr>
          </w:p>
        </w:tc>
      </w:tr>
      <w:tr w:rsidR="00D54646" w:rsidTr="00FA6830">
        <w:tc>
          <w:tcPr>
            <w:tcW w:w="738" w:type="dxa"/>
          </w:tcPr>
          <w:p w:rsidR="00D54646" w:rsidRDefault="00612699" w:rsidP="00C259FA">
            <w:pPr>
              <w:jc w:val="center"/>
            </w:pPr>
            <w:r>
              <w:t>20</w:t>
            </w:r>
          </w:p>
        </w:tc>
        <w:tc>
          <w:tcPr>
            <w:tcW w:w="3240" w:type="dxa"/>
            <w:gridSpan w:val="3"/>
          </w:tcPr>
          <w:p w:rsidR="00D54646" w:rsidRDefault="00D54646" w:rsidP="00C259FA">
            <w:pPr>
              <w:jc w:val="center"/>
            </w:pPr>
            <w:r>
              <w:t xml:space="preserve">Eileen </w:t>
            </w:r>
            <w:r w:rsidR="00612699">
              <w:t xml:space="preserve">Bullen </w:t>
            </w:r>
          </w:p>
        </w:tc>
        <w:tc>
          <w:tcPr>
            <w:tcW w:w="3870" w:type="dxa"/>
          </w:tcPr>
          <w:p w:rsidR="00D54646" w:rsidRDefault="00D54646" w:rsidP="00C259FA">
            <w:pPr>
              <w:jc w:val="center"/>
            </w:pPr>
          </w:p>
        </w:tc>
        <w:tc>
          <w:tcPr>
            <w:tcW w:w="2412" w:type="dxa"/>
            <w:gridSpan w:val="2"/>
          </w:tcPr>
          <w:p w:rsidR="00D54646" w:rsidRDefault="00D54646" w:rsidP="00C259FA">
            <w:pPr>
              <w:jc w:val="center"/>
            </w:pPr>
            <w:r>
              <w:t>x</w:t>
            </w: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DA414F">
            <w:pPr>
              <w:jc w:val="center"/>
            </w:pPr>
            <w:r>
              <w:t>Approvals</w:t>
            </w:r>
          </w:p>
        </w:tc>
      </w:tr>
      <w:tr w:rsidR="00B71B74" w:rsidTr="00B972AE">
        <w:tc>
          <w:tcPr>
            <w:tcW w:w="3600" w:type="dxa"/>
            <w:gridSpan w:val="3"/>
          </w:tcPr>
          <w:p w:rsidR="00B71B74" w:rsidRDefault="00B71B74" w:rsidP="00B71B74">
            <w:r w:rsidRPr="00B71B74">
              <w:rPr>
                <w:b/>
              </w:rPr>
              <w:t>Quorum Established:</w:t>
            </w:r>
            <w:r>
              <w:t xml:space="preserve">  </w:t>
            </w:r>
            <w:r w:rsidR="001233EA">
              <w:rPr>
                <w:b/>
              </w:rPr>
              <w:t>No</w:t>
            </w:r>
          </w:p>
        </w:tc>
        <w:tc>
          <w:tcPr>
            <w:tcW w:w="4590" w:type="dxa"/>
            <w:gridSpan w:val="3"/>
          </w:tcPr>
          <w:p w:rsidR="00B71B74" w:rsidRDefault="001233EA" w:rsidP="00C259FA">
            <w:pPr>
              <w:jc w:val="center"/>
            </w:pPr>
            <w:r>
              <w:t>Member Meeting prior - very successful 7.5 avg.</w:t>
            </w:r>
          </w:p>
        </w:tc>
        <w:tc>
          <w:tcPr>
            <w:tcW w:w="2070" w:type="dxa"/>
          </w:tcPr>
          <w:p w:rsidR="00B71B74" w:rsidRDefault="00B71B74" w:rsidP="00C259FA">
            <w:pPr>
              <w:jc w:val="center"/>
            </w:pP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Treasurer’s Report – Finance </w:t>
            </w:r>
            <w:r w:rsidR="007B32D3">
              <w:t xml:space="preserve"> </w:t>
            </w:r>
          </w:p>
        </w:tc>
        <w:tc>
          <w:tcPr>
            <w:tcW w:w="6660" w:type="dxa"/>
            <w:gridSpan w:val="4"/>
          </w:tcPr>
          <w:p w:rsidR="009C72AA" w:rsidRDefault="000A35B7" w:rsidP="000A35B7">
            <w:pPr>
              <w:pStyle w:val="ListParagraph"/>
              <w:numPr>
                <w:ilvl w:val="0"/>
                <w:numId w:val="14"/>
              </w:numPr>
            </w:pPr>
            <w:r>
              <w:t xml:space="preserve">December and January Reports to be reviewed and voted on in February </w:t>
            </w:r>
            <w:r>
              <w:rPr>
                <w:b/>
              </w:rPr>
              <w:t xml:space="preserve">- No Quorum 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5F040C" w:rsidP="005F040C">
            <w:pPr>
              <w:jc w:val="center"/>
            </w:pPr>
            <w:r>
              <w:t xml:space="preserve">Secretary’s Report – Minutes </w:t>
            </w:r>
          </w:p>
        </w:tc>
        <w:tc>
          <w:tcPr>
            <w:tcW w:w="6660" w:type="dxa"/>
            <w:gridSpan w:val="4"/>
          </w:tcPr>
          <w:p w:rsidR="007B32D3" w:rsidRDefault="000A35B7" w:rsidP="000A35B7">
            <w:pPr>
              <w:pStyle w:val="ListParagraph"/>
              <w:numPr>
                <w:ilvl w:val="0"/>
                <w:numId w:val="14"/>
              </w:numPr>
            </w:pPr>
            <w:r>
              <w:t xml:space="preserve">December and January Minutes to be voted on in February - </w:t>
            </w:r>
            <w:r w:rsidRPr="000A35B7">
              <w:rPr>
                <w:b/>
              </w:rPr>
              <w:t>Not Quorum</w:t>
            </w:r>
            <w:r>
              <w:t xml:space="preserve"> </w:t>
            </w:r>
          </w:p>
        </w:tc>
      </w:tr>
      <w:tr w:rsidR="007B32D3" w:rsidTr="00FA6830">
        <w:tc>
          <w:tcPr>
            <w:tcW w:w="10260" w:type="dxa"/>
            <w:gridSpan w:val="7"/>
            <w:shd w:val="clear" w:color="auto" w:fill="C6D9F1" w:themeFill="text2" w:themeFillTint="33"/>
          </w:tcPr>
          <w:p w:rsidR="007B32D3" w:rsidRDefault="007B32D3" w:rsidP="00477866">
            <w:pPr>
              <w:jc w:val="center"/>
            </w:pPr>
            <w:r>
              <w:t>Updates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Pr="00D54646" w:rsidRDefault="007B32D3" w:rsidP="00C259FA">
            <w:pPr>
              <w:jc w:val="center"/>
              <w:rPr>
                <w:b/>
              </w:rPr>
            </w:pPr>
            <w:r w:rsidRPr="00D54646">
              <w:rPr>
                <w:b/>
              </w:rPr>
              <w:t>Report</w:t>
            </w:r>
          </w:p>
        </w:tc>
        <w:tc>
          <w:tcPr>
            <w:tcW w:w="6660" w:type="dxa"/>
            <w:gridSpan w:val="4"/>
          </w:tcPr>
          <w:p w:rsidR="007B32D3" w:rsidRPr="00D54646" w:rsidRDefault="007B32D3" w:rsidP="00C36FFE">
            <w:pPr>
              <w:jc w:val="both"/>
              <w:rPr>
                <w:b/>
              </w:rPr>
            </w:pPr>
            <w:r w:rsidRPr="00D54646">
              <w:rPr>
                <w:b/>
              </w:rPr>
              <w:t>Status/Numbers/Next Meetings/Events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Membership </w:t>
            </w:r>
          </w:p>
        </w:tc>
        <w:tc>
          <w:tcPr>
            <w:tcW w:w="6660" w:type="dxa"/>
            <w:gridSpan w:val="4"/>
          </w:tcPr>
          <w:p w:rsidR="00B972AE" w:rsidRDefault="00036BB9" w:rsidP="00036BB9">
            <w:r>
              <w:t>Total:</w:t>
            </w:r>
            <w:r w:rsidR="00612699">
              <w:t xml:space="preserve"> 434</w:t>
            </w:r>
            <w:r>
              <w:t xml:space="preserve">, New </w:t>
            </w:r>
            <w:r w:rsidR="00B972AE">
              <w:t>6,</w:t>
            </w:r>
            <w:r>
              <w:t xml:space="preserve"> Expiring</w:t>
            </w:r>
            <w:r w:rsidR="00612699">
              <w:t xml:space="preserve"> 0</w:t>
            </w:r>
            <w:r>
              <w:t>, Transfers in</w:t>
            </w:r>
            <w:r w:rsidR="00612699">
              <w:t xml:space="preserve"> 4</w:t>
            </w:r>
            <w:r>
              <w:t>, Transfer Out</w:t>
            </w:r>
            <w:r w:rsidR="00612699">
              <w:t xml:space="preserve"> 1</w:t>
            </w:r>
            <w:r>
              <w:t xml:space="preserve"> </w:t>
            </w:r>
            <w:r w:rsidR="00034323">
              <w:t xml:space="preserve"> </w:t>
            </w:r>
          </w:p>
          <w:p w:rsidR="00136B02" w:rsidRDefault="00136B02" w:rsidP="00136B02">
            <w:pPr>
              <w:pStyle w:val="ListParagraph"/>
              <w:numPr>
                <w:ilvl w:val="0"/>
                <w:numId w:val="14"/>
              </w:numPr>
            </w:pPr>
            <w:r>
              <w:t xml:space="preserve">Turn sponsorship into a regular function </w:t>
            </w:r>
          </w:p>
          <w:p w:rsidR="00B972AE" w:rsidRDefault="00136B02" w:rsidP="00FF3A63">
            <w:pPr>
              <w:pStyle w:val="ListParagraph"/>
              <w:numPr>
                <w:ilvl w:val="0"/>
                <w:numId w:val="14"/>
              </w:numPr>
            </w:pPr>
            <w:r>
              <w:t xml:space="preserve">Personal email from president 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>Student Sections</w:t>
            </w:r>
          </w:p>
        </w:tc>
        <w:tc>
          <w:tcPr>
            <w:tcW w:w="6660" w:type="dxa"/>
            <w:gridSpan w:val="4"/>
          </w:tcPr>
          <w:p w:rsidR="00057A29" w:rsidRDefault="00036BB9" w:rsidP="00CE1F30">
            <w:r w:rsidRPr="002D0549">
              <w:rPr>
                <w:b/>
              </w:rPr>
              <w:t>Oakland:</w:t>
            </w:r>
            <w:r>
              <w:t xml:space="preserve">  </w:t>
            </w:r>
          </w:p>
          <w:p w:rsidR="004171A3" w:rsidRDefault="004171A3" w:rsidP="00CE1F30"/>
          <w:p w:rsidR="007C5ADD" w:rsidRDefault="00CE1F30" w:rsidP="00CE1F30">
            <w:r w:rsidRPr="00CE1F30">
              <w:rPr>
                <w:b/>
              </w:rPr>
              <w:lastRenderedPageBreak/>
              <w:t>Findley</w:t>
            </w:r>
            <w:r w:rsidR="00F8135D">
              <w:rPr>
                <w:b/>
              </w:rPr>
              <w:t xml:space="preserve">: </w:t>
            </w:r>
            <w:r w:rsidR="007C5ADD">
              <w:rPr>
                <w:b/>
              </w:rPr>
              <w:t xml:space="preserve"> </w:t>
            </w:r>
          </w:p>
          <w:p w:rsidR="00057A29" w:rsidRDefault="00057A29" w:rsidP="00CE1F30"/>
          <w:p w:rsidR="00057A29" w:rsidRDefault="00057A29" w:rsidP="00CE1F30">
            <w:pPr>
              <w:rPr>
                <w:b/>
              </w:rPr>
            </w:pPr>
            <w:r w:rsidRPr="004C1637">
              <w:rPr>
                <w:b/>
                <w:color w:val="FF0000"/>
              </w:rPr>
              <w:t>ACTION:</w:t>
            </w:r>
            <w:r>
              <w:t xml:space="preserve">  Need Board members attend meetings</w:t>
            </w:r>
          </w:p>
          <w:p w:rsidR="004171A3" w:rsidRDefault="007C5ADD" w:rsidP="004171A3">
            <w:pPr>
              <w:pStyle w:val="ListParagraph"/>
              <w:numPr>
                <w:ilvl w:val="0"/>
                <w:numId w:val="19"/>
              </w:numPr>
            </w:pPr>
            <w:r w:rsidRPr="007C5ADD">
              <w:t xml:space="preserve">Student leaders </w:t>
            </w:r>
            <w:r w:rsidR="004171A3">
              <w:t>asked about possible</w:t>
            </w:r>
            <w:r w:rsidRPr="007C5ADD">
              <w:t xml:space="preserve"> expense reimbursement.  </w:t>
            </w:r>
          </w:p>
          <w:p w:rsidR="00C07E55" w:rsidRPr="007C5ADD" w:rsidRDefault="00C07E55" w:rsidP="00FF3A63">
            <w:r w:rsidRPr="00C07E55">
              <w:rPr>
                <w:b/>
                <w:color w:val="FF0000"/>
              </w:rPr>
              <w:t>ACTION:</w:t>
            </w:r>
            <w:r w:rsidRPr="00C07E55">
              <w:rPr>
                <w:color w:val="FF0000"/>
              </w:rPr>
              <w:t xml:space="preserve">  </w:t>
            </w:r>
            <w:r>
              <w:t xml:space="preserve">Consider involvement with Lawrence Tech.  Doug to take the lead.  </w:t>
            </w:r>
          </w:p>
        </w:tc>
      </w:tr>
      <w:tr w:rsidR="00CE1F30" w:rsidTr="00B972AE">
        <w:tc>
          <w:tcPr>
            <w:tcW w:w="3600" w:type="dxa"/>
            <w:gridSpan w:val="3"/>
          </w:tcPr>
          <w:p w:rsidR="00CE1F30" w:rsidRDefault="00CE1F30" w:rsidP="00C259FA">
            <w:pPr>
              <w:jc w:val="center"/>
            </w:pPr>
            <w:r>
              <w:lastRenderedPageBreak/>
              <w:t>Newsletter</w:t>
            </w:r>
            <w:r w:rsidR="00D54646">
              <w:t>/Website</w:t>
            </w:r>
          </w:p>
        </w:tc>
        <w:tc>
          <w:tcPr>
            <w:tcW w:w="6660" w:type="dxa"/>
            <w:gridSpan w:val="4"/>
          </w:tcPr>
          <w:p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 w:rsidRPr="00CE1F30">
              <w:t>Once a month</w:t>
            </w:r>
            <w:r>
              <w:t xml:space="preserve"> tickler newsletter, publish full articles on the website.  </w:t>
            </w:r>
          </w:p>
          <w:p w:rsidR="00F8135D" w:rsidRDefault="00CE1F30" w:rsidP="00F8135D">
            <w:pPr>
              <w:pStyle w:val="ListParagraph"/>
              <w:numPr>
                <w:ilvl w:val="0"/>
                <w:numId w:val="13"/>
              </w:numPr>
            </w:pPr>
            <w:r>
              <w:t>Push members to website</w:t>
            </w:r>
            <w:r w:rsidR="00F8135D">
              <w:t xml:space="preserve">.  Include professional corner, recognized.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Consider Northern Ohio sends out snapshot of upcoming meeting. </w:t>
            </w:r>
          </w:p>
          <w:p w:rsidR="00CE1F30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Make sure we can show</w:t>
            </w:r>
            <w:r w:rsidR="00C35AD1">
              <w:t>: ‘</w:t>
            </w:r>
            <w:r>
              <w:t xml:space="preserve">Are we communicating with members on a regular basis?’  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>Provide link to student section, activity link</w:t>
            </w:r>
          </w:p>
          <w:p w:rsidR="00F8135D" w:rsidRDefault="00F8135D" w:rsidP="00F8135D">
            <w:pPr>
              <w:pStyle w:val="ListParagraph"/>
              <w:numPr>
                <w:ilvl w:val="0"/>
                <w:numId w:val="13"/>
              </w:numPr>
            </w:pPr>
            <w:r>
              <w:t xml:space="preserve">Oscar send newsletter to Greg, to Aaron and Doug will send out communication.  </w:t>
            </w:r>
          </w:p>
          <w:p w:rsidR="00136B02" w:rsidRDefault="00136B02" w:rsidP="00136B02">
            <w:pPr>
              <w:pStyle w:val="ListParagraph"/>
            </w:pPr>
          </w:p>
          <w:p w:rsidR="00136B02" w:rsidRDefault="00136B02" w:rsidP="00136B02">
            <w:r w:rsidRPr="00136B02">
              <w:rPr>
                <w:b/>
                <w:color w:val="FF0000"/>
              </w:rPr>
              <w:t>ACTION:</w:t>
            </w:r>
            <w:r w:rsidRPr="00136B02">
              <w:rPr>
                <w:color w:val="FF0000"/>
              </w:rPr>
              <w:t xml:space="preserve">  </w:t>
            </w:r>
            <w:r>
              <w:t xml:space="preserve">Put sponsorship in the Newsletter/Website </w:t>
            </w:r>
          </w:p>
          <w:p w:rsidR="00F8135D" w:rsidRPr="00CE1F30" w:rsidRDefault="00F8135D" w:rsidP="00F8135D">
            <w:r w:rsidRPr="007C5ADD">
              <w:rPr>
                <w:b/>
                <w:color w:val="FF0000"/>
              </w:rPr>
              <w:t>ACTION:</w:t>
            </w:r>
            <w:r w:rsidRPr="007C5ADD">
              <w:rPr>
                <w:color w:val="FF0000"/>
              </w:rPr>
              <w:t xml:space="preserve">  </w:t>
            </w:r>
            <w:r>
              <w:t>Provide information, updates and articles, best in class/best practice, member spotlight to Oscar</w:t>
            </w:r>
          </w:p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>Programs</w:t>
            </w:r>
          </w:p>
        </w:tc>
        <w:tc>
          <w:tcPr>
            <w:tcW w:w="6660" w:type="dxa"/>
            <w:gridSpan w:val="4"/>
          </w:tcPr>
          <w:p w:rsidR="00E237D8" w:rsidRDefault="00C07E55" w:rsidP="00E237D8">
            <w:pPr>
              <w:jc w:val="both"/>
            </w:pPr>
            <w:r>
              <w:t xml:space="preserve">No Update </w:t>
            </w:r>
          </w:p>
          <w:p w:rsidR="00C07E55" w:rsidRDefault="00C07E55" w:rsidP="00E237D8">
            <w:pPr>
              <w:jc w:val="both"/>
            </w:pPr>
          </w:p>
          <w:p w:rsidR="008054E6" w:rsidRDefault="008054E6" w:rsidP="00E237D8">
            <w:pPr>
              <w:jc w:val="both"/>
            </w:pPr>
            <w:r w:rsidRPr="00C35AD1">
              <w:rPr>
                <w:b/>
                <w:color w:val="FF0000"/>
              </w:rPr>
              <w:t>ACTION</w:t>
            </w:r>
            <w:r w:rsidRPr="00C35AD1">
              <w:rPr>
                <w:b/>
              </w:rPr>
              <w:t xml:space="preserve"> </w:t>
            </w:r>
            <w:r>
              <w:t xml:space="preserve">Doug will close out his PayPal - will coordinate with Hailey.  </w:t>
            </w:r>
          </w:p>
          <w:p w:rsidR="00521EFF" w:rsidRDefault="008054E6" w:rsidP="007C5ADD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OHST class - Joint class with Lansing.  Late 2018.   Group thinks this is an excellent idea.  Carl to continue discussion.  </w:t>
            </w:r>
          </w:p>
          <w:p w:rsidR="00521EFF" w:rsidRDefault="00521EFF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>
              <w:t xml:space="preserve">  Board Members interested in being a Mentor/Mentee – Contact </w:t>
            </w:r>
            <w:r w:rsidR="007C5ADD">
              <w:t>Doug</w:t>
            </w:r>
            <w:r>
              <w:t xml:space="preserve">  </w:t>
            </w:r>
          </w:p>
          <w:p w:rsidR="00057A29" w:rsidRDefault="00057A29" w:rsidP="00521EFF">
            <w:pPr>
              <w:jc w:val="both"/>
            </w:pPr>
            <w:r w:rsidRPr="00C35AD1">
              <w:rPr>
                <w:b/>
                <w:color w:val="FF0000"/>
              </w:rPr>
              <w:t>ACTION:</w:t>
            </w:r>
            <w:r w:rsidRPr="00057A29">
              <w:rPr>
                <w:color w:val="FF0000"/>
              </w:rPr>
              <w:t xml:space="preserve">  </w:t>
            </w:r>
            <w:r>
              <w:t>Need to put program listing together and publish on website</w:t>
            </w:r>
            <w:r w:rsidR="00136B02">
              <w:t xml:space="preserve">; Lisa to head-up </w:t>
            </w:r>
          </w:p>
          <w:p w:rsidR="00136B02" w:rsidRDefault="00136B02" w:rsidP="00521EFF">
            <w:pPr>
              <w:jc w:val="both"/>
            </w:pPr>
          </w:p>
          <w:p w:rsidR="00C723EF" w:rsidRDefault="00C723EF" w:rsidP="00C723EF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 xml:space="preserve">Traumatic Incident Response Training.  Aaron and Linda to joint present.  </w:t>
            </w:r>
          </w:p>
          <w:p w:rsidR="004171A3" w:rsidRDefault="00C723EF" w:rsidP="00444008">
            <w:pPr>
              <w:pStyle w:val="ListParagraph"/>
              <w:numPr>
                <w:ilvl w:val="0"/>
                <w:numId w:val="16"/>
              </w:numPr>
            </w:pPr>
            <w:r>
              <w:t xml:space="preserve">January 26; Limited Space, Ottawa Co Resource Center, Oak Harbor OH; Silica Day. </w:t>
            </w:r>
          </w:p>
          <w:p w:rsidR="00C07E55" w:rsidRDefault="004171A3" w:rsidP="00C07E55">
            <w:pPr>
              <w:pStyle w:val="ListParagraph"/>
              <w:numPr>
                <w:ilvl w:val="0"/>
                <w:numId w:val="16"/>
              </w:numPr>
            </w:pPr>
            <w:r>
              <w:t>Upcoming va</w:t>
            </w:r>
            <w:r w:rsidR="00444008">
              <w:t xml:space="preserve">lue added topics: ISO45001,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ASSE/ANSI Z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10, and 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 corollary to Silica standard</w:t>
            </w:r>
            <w:r w:rsidR="00AE57FB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(Greg volunteered to instruct)</w:t>
            </w:r>
            <w:r w:rsidR="00444008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:rsidR="00C07E55" w:rsidRDefault="00C07E55" w:rsidP="00612699"/>
        </w:tc>
      </w:tr>
      <w:tr w:rsidR="007B32D3" w:rsidTr="00B972AE">
        <w:tc>
          <w:tcPr>
            <w:tcW w:w="3600" w:type="dxa"/>
            <w:gridSpan w:val="3"/>
          </w:tcPr>
          <w:p w:rsidR="007B32D3" w:rsidRDefault="007B32D3" w:rsidP="00C259FA">
            <w:pPr>
              <w:jc w:val="center"/>
            </w:pPr>
            <w:r>
              <w:t xml:space="preserve">Bylaws </w:t>
            </w:r>
          </w:p>
        </w:tc>
        <w:tc>
          <w:tcPr>
            <w:tcW w:w="6660" w:type="dxa"/>
            <w:gridSpan w:val="4"/>
          </w:tcPr>
          <w:p w:rsidR="007B32D3" w:rsidRDefault="00151C62" w:rsidP="00DD3613">
            <w:r>
              <w:t xml:space="preserve">Bylaws need to be totally reworked.  </w:t>
            </w:r>
          </w:p>
        </w:tc>
      </w:tr>
      <w:tr w:rsidR="008054E6" w:rsidTr="00B972AE">
        <w:tc>
          <w:tcPr>
            <w:tcW w:w="3600" w:type="dxa"/>
            <w:gridSpan w:val="3"/>
          </w:tcPr>
          <w:p w:rsidR="008054E6" w:rsidRDefault="008054E6" w:rsidP="00C259FA">
            <w:pPr>
              <w:jc w:val="center"/>
            </w:pPr>
            <w:r>
              <w:t xml:space="preserve">Foundation </w:t>
            </w:r>
          </w:p>
        </w:tc>
        <w:tc>
          <w:tcPr>
            <w:tcW w:w="6660" w:type="dxa"/>
            <w:gridSpan w:val="4"/>
          </w:tcPr>
          <w:p w:rsidR="004171A3" w:rsidRDefault="00C07E55" w:rsidP="00283598">
            <w:pPr>
              <w:pStyle w:val="ListParagraph"/>
              <w:numPr>
                <w:ilvl w:val="0"/>
                <w:numId w:val="18"/>
              </w:numPr>
            </w:pPr>
            <w:r>
              <w:t>No Update</w:t>
            </w:r>
            <w:r w:rsidR="008054E6">
              <w:t xml:space="preserve">  </w:t>
            </w:r>
          </w:p>
          <w:p w:rsidR="008054E6" w:rsidRDefault="008054E6" w:rsidP="004171A3"/>
        </w:tc>
      </w:tr>
      <w:tr w:rsidR="007B32D3" w:rsidTr="00B972AE">
        <w:tc>
          <w:tcPr>
            <w:tcW w:w="3600" w:type="dxa"/>
            <w:gridSpan w:val="3"/>
          </w:tcPr>
          <w:p w:rsidR="007B32D3" w:rsidRDefault="00D411AE" w:rsidP="00C259FA">
            <w:pPr>
              <w:jc w:val="center"/>
            </w:pPr>
            <w:r>
              <w:t>Affiliate Society</w:t>
            </w:r>
            <w:r w:rsidR="00612699">
              <w:t xml:space="preserve"> and Professional Development</w:t>
            </w:r>
          </w:p>
        </w:tc>
        <w:tc>
          <w:tcPr>
            <w:tcW w:w="6660" w:type="dxa"/>
            <w:gridSpan w:val="4"/>
          </w:tcPr>
          <w:p w:rsidR="00612699" w:rsidRDefault="00612699" w:rsidP="00612699">
            <w:r w:rsidRPr="00612699">
              <w:rPr>
                <w:b/>
                <w:color w:val="FF0000"/>
              </w:rPr>
              <w:t>ACTION:</w:t>
            </w:r>
            <w:r>
              <w:t xml:space="preserve">  January 18; </w:t>
            </w:r>
            <w:r w:rsidRPr="00612699">
              <w:t xml:space="preserve">Ohio dinner; on back injury </w:t>
            </w:r>
            <w:r>
              <w:t>- Aaron to attend; contact for carpool</w:t>
            </w:r>
          </w:p>
          <w:p w:rsidR="00612699" w:rsidRDefault="00612699" w:rsidP="00612699">
            <w:pPr>
              <w:pStyle w:val="ListParagraph"/>
              <w:numPr>
                <w:ilvl w:val="0"/>
                <w:numId w:val="18"/>
              </w:numPr>
            </w:pPr>
            <w:r w:rsidRPr="00612699">
              <w:t xml:space="preserve">January 26, 8am; Silica in Construction </w:t>
            </w:r>
          </w:p>
          <w:p w:rsidR="00612699" w:rsidRDefault="00612699" w:rsidP="00612699">
            <w:pPr>
              <w:pStyle w:val="ListParagraph"/>
              <w:numPr>
                <w:ilvl w:val="0"/>
                <w:numId w:val="18"/>
              </w:numPr>
            </w:pPr>
            <w:r>
              <w:t>Consider partnering with CAM for mini vignettes</w:t>
            </w:r>
          </w:p>
          <w:p w:rsidR="00C07E55" w:rsidRDefault="00AF1369" w:rsidP="00FF3A63">
            <w:r w:rsidRPr="00C35AD1">
              <w:rPr>
                <w:b/>
                <w:color w:val="FF0000"/>
              </w:rPr>
              <w:t>ACTION:</w:t>
            </w:r>
            <w:r>
              <w:t xml:space="preserve">  Doug to extent invite to ESD to attend our board meeting </w:t>
            </w:r>
          </w:p>
        </w:tc>
      </w:tr>
      <w:tr w:rsidR="004171A3" w:rsidTr="00B972AE">
        <w:tc>
          <w:tcPr>
            <w:tcW w:w="3600" w:type="dxa"/>
            <w:gridSpan w:val="3"/>
          </w:tcPr>
          <w:p w:rsidR="004171A3" w:rsidRDefault="004171A3" w:rsidP="00C259FA">
            <w:pPr>
              <w:jc w:val="center"/>
            </w:pPr>
            <w:r>
              <w:t xml:space="preserve">Delegate </w:t>
            </w:r>
          </w:p>
        </w:tc>
        <w:tc>
          <w:tcPr>
            <w:tcW w:w="6660" w:type="dxa"/>
            <w:gridSpan w:val="4"/>
          </w:tcPr>
          <w:p w:rsidR="004171A3" w:rsidRPr="004171A3" w:rsidRDefault="004171A3" w:rsidP="004171A3">
            <w:pPr>
              <w:pStyle w:val="ListParagraph"/>
              <w:numPr>
                <w:ilvl w:val="0"/>
                <w:numId w:val="18"/>
              </w:numPr>
            </w:pPr>
          </w:p>
        </w:tc>
      </w:tr>
      <w:tr w:rsidR="00057A29" w:rsidTr="00B972AE">
        <w:tc>
          <w:tcPr>
            <w:tcW w:w="3600" w:type="dxa"/>
            <w:gridSpan w:val="3"/>
          </w:tcPr>
          <w:p w:rsidR="00057A29" w:rsidRDefault="00057A29" w:rsidP="00C259FA">
            <w:pPr>
              <w:jc w:val="center"/>
            </w:pPr>
            <w:r>
              <w:t xml:space="preserve">Government Affairs </w:t>
            </w:r>
            <w:r w:rsidR="00C07E55">
              <w:t>and Community Affairs</w:t>
            </w:r>
          </w:p>
        </w:tc>
        <w:tc>
          <w:tcPr>
            <w:tcW w:w="6660" w:type="dxa"/>
            <w:gridSpan w:val="4"/>
          </w:tcPr>
          <w:p w:rsidR="00057A29" w:rsidRPr="00057A29" w:rsidRDefault="00057A29" w:rsidP="00C723EF">
            <w:pPr>
              <w:pStyle w:val="ListParagraph"/>
              <w:numPr>
                <w:ilvl w:val="0"/>
                <w:numId w:val="17"/>
              </w:numPr>
            </w:pPr>
            <w:r w:rsidRPr="00057A29">
              <w:t>Consider connections with local government officials</w:t>
            </w:r>
            <w:r>
              <w:t xml:space="preserve"> - speaking </w:t>
            </w:r>
            <w:r w:rsidR="00C07E55">
              <w:t xml:space="preserve">as constituents and taxpayers - Possible Jan/Feb event.  Becca </w:t>
            </w:r>
            <w:r w:rsidR="00C07E55">
              <w:lastRenderedPageBreak/>
              <w:t xml:space="preserve">has some names for possible leads. </w:t>
            </w:r>
          </w:p>
        </w:tc>
      </w:tr>
      <w:tr w:rsidR="00D411AE" w:rsidTr="00B972AE">
        <w:tc>
          <w:tcPr>
            <w:tcW w:w="3600" w:type="dxa"/>
            <w:gridSpan w:val="3"/>
          </w:tcPr>
          <w:p w:rsidR="00D411AE" w:rsidRDefault="00D411AE" w:rsidP="0076207E">
            <w:pPr>
              <w:jc w:val="center"/>
            </w:pPr>
            <w:r>
              <w:lastRenderedPageBreak/>
              <w:t>Awards &amp; Honors</w:t>
            </w:r>
          </w:p>
        </w:tc>
        <w:tc>
          <w:tcPr>
            <w:tcW w:w="6660" w:type="dxa"/>
            <w:gridSpan w:val="4"/>
          </w:tcPr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Technical paper underway.  On website.  Becca simplified this year.  </w:t>
            </w:r>
          </w:p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Oakland/Findley facility contacted. Will be directing everyone to website.  Faculty </w:t>
            </w:r>
          </w:p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>Jan 8-29</w:t>
            </w:r>
            <w:r w:rsidRPr="00D54646">
              <w:rPr>
                <w:vertAlign w:val="superscript"/>
              </w:rPr>
              <w:t>th</w:t>
            </w:r>
            <w:r>
              <w:t xml:space="preserve"> </w:t>
            </w:r>
            <w:r w:rsidR="00C07E55">
              <w:t xml:space="preserve">accepting </w:t>
            </w:r>
            <w:r>
              <w:t>papers</w:t>
            </w:r>
          </w:p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Doug, Eileen and Linda volunteered to participate in judging.  </w:t>
            </w:r>
          </w:p>
          <w:p w:rsidR="00D54646" w:rsidRDefault="00D54646" w:rsidP="00151C62">
            <w:pPr>
              <w:pStyle w:val="ListParagraph"/>
              <w:numPr>
                <w:ilvl w:val="0"/>
                <w:numId w:val="15"/>
              </w:numPr>
            </w:pPr>
            <w:r>
              <w:t>Doug</w:t>
            </w:r>
            <w:r w:rsidR="00A56C9E">
              <w:t xml:space="preserve"> making nomination </w:t>
            </w:r>
            <w:r>
              <w:t xml:space="preserve">for </w:t>
            </w:r>
            <w:r w:rsidR="00A56C9E">
              <w:t xml:space="preserve">Chapter </w:t>
            </w:r>
            <w:r>
              <w:t xml:space="preserve">SPY - (Jessica) </w:t>
            </w:r>
          </w:p>
          <w:p w:rsidR="00C07E55" w:rsidRDefault="00C07E55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SPY nomination information needs to be posted to website and newsletter. </w:t>
            </w:r>
          </w:p>
          <w:p w:rsidR="00D411AE" w:rsidRDefault="007C5ADD" w:rsidP="00AF1369">
            <w:r>
              <w:t xml:space="preserve">  </w:t>
            </w:r>
            <w:r w:rsidR="00AF1369">
              <w:t xml:space="preserve"> </w:t>
            </w:r>
          </w:p>
          <w:p w:rsidR="00151C62" w:rsidRDefault="007C5ADD" w:rsidP="00FF3A63">
            <w:r w:rsidRPr="00C35AD1">
              <w:rPr>
                <w:b/>
                <w:color w:val="FF0000"/>
              </w:rPr>
              <w:t>ACTION:</w:t>
            </w:r>
            <w:r w:rsidRPr="00151C62">
              <w:rPr>
                <w:color w:val="FF0000"/>
              </w:rPr>
              <w:t xml:space="preserve">  </w:t>
            </w:r>
            <w:r w:rsidR="00C07E55">
              <w:t xml:space="preserve">Linda to </w:t>
            </w:r>
            <w:r w:rsidR="00136B02">
              <w:t xml:space="preserve">forward </w:t>
            </w:r>
            <w:r w:rsidR="00C07E55">
              <w:t xml:space="preserve">Carl’s past </w:t>
            </w:r>
            <w:r w:rsidR="00A56C9E">
              <w:t xml:space="preserve">SPY </w:t>
            </w:r>
            <w:r w:rsidR="00C07E55">
              <w:t>submission</w:t>
            </w:r>
            <w:r w:rsidR="00151C62">
              <w:t xml:space="preserve"> </w:t>
            </w:r>
            <w:r w:rsidR="00A56C9E">
              <w:t>to Doug</w:t>
            </w:r>
          </w:p>
        </w:tc>
      </w:tr>
      <w:tr w:rsidR="00612699" w:rsidTr="00B972AE">
        <w:tc>
          <w:tcPr>
            <w:tcW w:w="3600" w:type="dxa"/>
            <w:gridSpan w:val="3"/>
          </w:tcPr>
          <w:p w:rsidR="00612699" w:rsidRDefault="00612699" w:rsidP="0076207E">
            <w:pPr>
              <w:jc w:val="center"/>
            </w:pPr>
            <w:r>
              <w:t>Long Range Planning</w:t>
            </w:r>
          </w:p>
        </w:tc>
        <w:tc>
          <w:tcPr>
            <w:tcW w:w="6660" w:type="dxa"/>
            <w:gridSpan w:val="4"/>
          </w:tcPr>
          <w:p w:rsidR="00612699" w:rsidRDefault="00612699" w:rsidP="00151C62">
            <w:pPr>
              <w:pStyle w:val="ListParagraph"/>
              <w:numPr>
                <w:ilvl w:val="0"/>
                <w:numId w:val="15"/>
              </w:numPr>
            </w:pPr>
            <w:r>
              <w:t xml:space="preserve">No Update </w:t>
            </w:r>
          </w:p>
        </w:tc>
      </w:tr>
      <w:tr w:rsidR="00D411AE" w:rsidTr="00FA6830">
        <w:tc>
          <w:tcPr>
            <w:tcW w:w="10260" w:type="dxa"/>
            <w:gridSpan w:val="7"/>
          </w:tcPr>
          <w:p w:rsidR="00D411AE" w:rsidRDefault="00D411AE" w:rsidP="00C259FA">
            <w:pPr>
              <w:jc w:val="center"/>
              <w:rPr>
                <w:b/>
              </w:rPr>
            </w:pPr>
            <w:r w:rsidRPr="009E7129">
              <w:rPr>
                <w:b/>
              </w:rPr>
              <w:t>General Discussion</w:t>
            </w:r>
          </w:p>
          <w:p w:rsidR="00057A29" w:rsidRPr="009E7129" w:rsidRDefault="00057A29" w:rsidP="00C259FA">
            <w:pPr>
              <w:jc w:val="center"/>
              <w:rPr>
                <w:b/>
              </w:rPr>
            </w:pPr>
          </w:p>
          <w:p w:rsidR="0066183A" w:rsidRDefault="00151C62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ASSP Changes - Lots to do…. </w:t>
            </w:r>
          </w:p>
          <w:p w:rsidR="00521EFF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Mini </w:t>
            </w:r>
            <w:r w:rsidR="00160940">
              <w:t>ROC (</w:t>
            </w:r>
            <w:r w:rsidR="002373B4">
              <w:t>Consider Saturday, Jan 13 or 20</w:t>
            </w:r>
            <w:r w:rsidR="002373B4" w:rsidRPr="002373B4">
              <w:rPr>
                <w:vertAlign w:val="superscript"/>
              </w:rPr>
              <w:t>th</w:t>
            </w:r>
            <w:r w:rsidR="002373B4">
              <w:t xml:space="preserve">) </w:t>
            </w:r>
          </w:p>
          <w:p w:rsidR="00C07E55" w:rsidRDefault="00C07E55" w:rsidP="00521EFF">
            <w:pPr>
              <w:pStyle w:val="ListParagraph"/>
              <w:numPr>
                <w:ilvl w:val="0"/>
                <w:numId w:val="12"/>
              </w:numPr>
            </w:pPr>
            <w:r>
              <w:t xml:space="preserve">Schedule Finance Audit </w:t>
            </w:r>
          </w:p>
          <w:p w:rsidR="00C07E55" w:rsidRDefault="00C07E55" w:rsidP="00C07E55">
            <w:pPr>
              <w:pStyle w:val="ListParagraph"/>
              <w:ind w:left="1440"/>
            </w:pPr>
          </w:p>
          <w:p w:rsidR="00667092" w:rsidRDefault="00B71B74" w:rsidP="00FF3A63">
            <w:pPr>
              <w:pStyle w:val="ListParagraph"/>
              <w:numPr>
                <w:ilvl w:val="0"/>
                <w:numId w:val="11"/>
              </w:numPr>
            </w:pPr>
            <w:r w:rsidRPr="00FF3A63">
              <w:rPr>
                <w:b/>
                <w:color w:val="FF0000"/>
              </w:rPr>
              <w:t>ACTION:</w:t>
            </w:r>
            <w:r>
              <w:t xml:space="preserve">  </w:t>
            </w:r>
            <w:r w:rsidR="00057A29">
              <w:t xml:space="preserve">Need to identify the dates and responsibilities for name change - bylaws, new bank account, update all info.  Carl, Doug and Aaron to review webinar and will advise. </w:t>
            </w:r>
            <w:r w:rsidR="00136B02">
              <w:t xml:space="preserve"> Blake to work with Aaron to create checklist of what is needed.  C</w:t>
            </w:r>
            <w:r w:rsidR="00612699">
              <w:t>onsider using Mini ROC or Tap house event as source for action.  Need % of total membership to approve</w:t>
            </w:r>
            <w:r w:rsidR="00136B02">
              <w:t xml:space="preserve"> bylaws</w:t>
            </w:r>
            <w:r w:rsidR="00612699">
              <w:t xml:space="preserve">. </w:t>
            </w:r>
          </w:p>
          <w:p w:rsidR="00667092" w:rsidRDefault="00667092" w:rsidP="00FF3A63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color w:val="FF0000"/>
              </w:rPr>
              <w:t>ACTION:</w:t>
            </w:r>
            <w:r>
              <w:t xml:space="preserve">  Aaron to send out survey for dates to have Mini ROC strategic planning session. </w:t>
            </w:r>
          </w:p>
          <w:p w:rsidR="00116DDE" w:rsidRDefault="00612699" w:rsidP="00667092">
            <w:pPr>
              <w:pStyle w:val="ListParagraph"/>
            </w:pPr>
            <w:r>
              <w:t xml:space="preserve"> </w:t>
            </w:r>
          </w:p>
        </w:tc>
      </w:tr>
      <w:tr w:rsidR="00D411AE" w:rsidTr="00FA6830">
        <w:trPr>
          <w:trHeight w:val="323"/>
        </w:trPr>
        <w:tc>
          <w:tcPr>
            <w:tcW w:w="10260" w:type="dxa"/>
            <w:gridSpan w:val="7"/>
          </w:tcPr>
          <w:p w:rsidR="00D411AE" w:rsidRPr="009E7129" w:rsidRDefault="00D411AE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Adjourn Time/Next Meeting </w:t>
            </w:r>
            <w:r w:rsidR="00116DDE">
              <w:rPr>
                <w:b/>
              </w:rPr>
              <w:t xml:space="preserve">   </w:t>
            </w:r>
          </w:p>
        </w:tc>
      </w:tr>
      <w:tr w:rsidR="00D411AE" w:rsidTr="00B972AE">
        <w:trPr>
          <w:trHeight w:val="323"/>
        </w:trPr>
        <w:tc>
          <w:tcPr>
            <w:tcW w:w="2394" w:type="dxa"/>
            <w:gridSpan w:val="2"/>
          </w:tcPr>
          <w:p w:rsidR="00D411AE" w:rsidRDefault="006B0912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</w:t>
            </w:r>
            <w:r w:rsidR="00D411AE">
              <w:rPr>
                <w:b/>
              </w:rPr>
              <w:t xml:space="preserve">Time:  </w:t>
            </w:r>
            <w:r w:rsidR="00034323">
              <w:rPr>
                <w:b/>
              </w:rPr>
              <w:t>9:00 am</w:t>
            </w:r>
          </w:p>
        </w:tc>
        <w:tc>
          <w:tcPr>
            <w:tcW w:w="1206" w:type="dxa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4590" w:type="dxa"/>
            <w:gridSpan w:val="3"/>
          </w:tcPr>
          <w:p w:rsidR="00D411AE" w:rsidRDefault="00D411AE" w:rsidP="005F040C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D411AE" w:rsidRDefault="00D411AE" w:rsidP="00ED4A87">
            <w:pPr>
              <w:jc w:val="center"/>
              <w:rPr>
                <w:b/>
              </w:rPr>
            </w:pPr>
          </w:p>
        </w:tc>
      </w:tr>
      <w:tr w:rsidR="00116DDE" w:rsidTr="00234836">
        <w:trPr>
          <w:trHeight w:val="323"/>
        </w:trPr>
        <w:tc>
          <w:tcPr>
            <w:tcW w:w="2394" w:type="dxa"/>
            <w:gridSpan w:val="2"/>
          </w:tcPr>
          <w:p w:rsidR="00116DDE" w:rsidRPr="004F02F1" w:rsidRDefault="00116DDE" w:rsidP="00ED4A8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Adjourned: </w:t>
            </w:r>
            <w:r w:rsidR="002373B4">
              <w:rPr>
                <w:b/>
              </w:rPr>
              <w:t>9:44am</w:t>
            </w:r>
            <w:r w:rsidR="00447B0A"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5"/>
          </w:tcPr>
          <w:p w:rsidR="00116DDE" w:rsidRDefault="00C35AD1" w:rsidP="009D4C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Motion </w:t>
            </w:r>
            <w:r w:rsidRPr="00C35AD1">
              <w:t>to Adjourn:</w:t>
            </w:r>
            <w:r w:rsidR="002373B4">
              <w:t xml:space="preserve"> Doug</w:t>
            </w:r>
            <w:r w:rsidRPr="00C35AD1">
              <w:t xml:space="preserve">        Motion Seconded: </w:t>
            </w:r>
            <w:r w:rsidR="006B0912" w:rsidRPr="00C35AD1">
              <w:t xml:space="preserve"> </w:t>
            </w:r>
            <w:r w:rsidR="002373B4">
              <w:t>Aaron</w:t>
            </w:r>
            <w:r w:rsidR="006B0912">
              <w:rPr>
                <w:b/>
              </w:rPr>
              <w:t xml:space="preserve">              </w:t>
            </w:r>
            <w:r>
              <w:rPr>
                <w:b/>
              </w:rPr>
              <w:t>MOTION ACCEPTED</w:t>
            </w:r>
          </w:p>
        </w:tc>
      </w:tr>
      <w:tr w:rsidR="00D411AE" w:rsidTr="00234836">
        <w:trPr>
          <w:trHeight w:val="323"/>
        </w:trPr>
        <w:tc>
          <w:tcPr>
            <w:tcW w:w="2394" w:type="dxa"/>
            <w:gridSpan w:val="2"/>
          </w:tcPr>
          <w:p w:rsidR="00D411AE" w:rsidRPr="00B334D5" w:rsidRDefault="006B0912" w:rsidP="00ED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66" w:type="dxa"/>
            <w:gridSpan w:val="5"/>
          </w:tcPr>
          <w:p w:rsidR="00D411AE" w:rsidRDefault="0066183A" w:rsidP="009D4CE4">
            <w:pPr>
              <w:rPr>
                <w:b/>
              </w:rPr>
            </w:pPr>
            <w:r w:rsidRPr="00B334D5">
              <w:rPr>
                <w:b/>
              </w:rPr>
              <w:t>December</w:t>
            </w:r>
            <w:r w:rsidR="00B334D5" w:rsidRPr="00B334D5">
              <w:rPr>
                <w:b/>
              </w:rPr>
              <w:t xml:space="preserve"> 21 –</w:t>
            </w:r>
            <w:r w:rsidR="00D411AE" w:rsidRPr="00B334D5">
              <w:rPr>
                <w:b/>
              </w:rPr>
              <w:t xml:space="preserve"> </w:t>
            </w:r>
            <w:r w:rsidR="009D4CE4" w:rsidRPr="00B334D5">
              <w:rPr>
                <w:b/>
              </w:rPr>
              <w:t>Conference Call</w:t>
            </w:r>
            <w:r w:rsidR="00D411AE" w:rsidRPr="00B334D5">
              <w:rPr>
                <w:b/>
              </w:rPr>
              <w:t xml:space="preserve"> </w:t>
            </w:r>
            <w:r w:rsidR="00B334D5" w:rsidRPr="00B334D5">
              <w:rPr>
                <w:b/>
              </w:rPr>
              <w:t>at 9:00am</w:t>
            </w:r>
            <w:r w:rsidR="00D411AE" w:rsidRPr="00B334D5">
              <w:rPr>
                <w:b/>
              </w:rPr>
              <w:t xml:space="preserve"> </w:t>
            </w:r>
          </w:p>
          <w:p w:rsidR="00447B0A" w:rsidRDefault="00447B0A" w:rsidP="009D4CE4">
            <w:pPr>
              <w:rPr>
                <w:b/>
              </w:rPr>
            </w:pPr>
          </w:p>
          <w:p w:rsidR="00B334D5" w:rsidRPr="00B334D5" w:rsidRDefault="00447B0A" w:rsidP="009D4CE4">
            <w:pPr>
              <w:rPr>
                <w:b/>
              </w:rPr>
            </w:pPr>
            <w:r>
              <w:rPr>
                <w:b/>
              </w:rPr>
              <w:t xml:space="preserve">Target Date: </w:t>
            </w:r>
            <w:r w:rsidR="00B334D5">
              <w:rPr>
                <w:b/>
              </w:rPr>
              <w:t xml:space="preserve"> January 26</w:t>
            </w:r>
            <w:r>
              <w:rPr>
                <w:b/>
              </w:rPr>
              <w:t xml:space="preserve">, 2018- </w:t>
            </w:r>
            <w:r w:rsidR="00B334D5">
              <w:rPr>
                <w:b/>
              </w:rPr>
              <w:t>networking, technical, board meeting at 1:00pm; Royal Oak</w:t>
            </w:r>
            <w:r>
              <w:rPr>
                <w:b/>
              </w:rPr>
              <w:t xml:space="preserve"> Brew House</w:t>
            </w:r>
          </w:p>
        </w:tc>
      </w:tr>
    </w:tbl>
    <w:p w:rsidR="001900C7" w:rsidRDefault="001900C7" w:rsidP="00ED4A87"/>
    <w:p w:rsidR="000F49B7" w:rsidRPr="000A35B7" w:rsidRDefault="000A35B7" w:rsidP="00ED4A87">
      <w:pPr>
        <w:rPr>
          <w:b/>
          <w:u w:val="single"/>
        </w:rPr>
      </w:pPr>
      <w:r w:rsidRPr="000A35B7">
        <w:rPr>
          <w:b/>
          <w:u w:val="single"/>
        </w:rPr>
        <w:t xml:space="preserve">Member Meeting Notes:  </w:t>
      </w:r>
    </w:p>
    <w:p w:rsidR="000F49B7" w:rsidRDefault="000F49B7" w:rsidP="000F49B7">
      <w:pPr>
        <w:spacing w:after="0" w:line="240" w:lineRule="auto"/>
      </w:pPr>
      <w:r>
        <w:t xml:space="preserve">Presentation - Blake Hess </w:t>
      </w:r>
    </w:p>
    <w:p w:rsidR="000F49B7" w:rsidRPr="000A35B7" w:rsidRDefault="000F49B7" w:rsidP="000F49B7">
      <w:pPr>
        <w:spacing w:after="0" w:line="240" w:lineRule="auto"/>
        <w:rPr>
          <w:b/>
        </w:rPr>
      </w:pPr>
      <w:r>
        <w:tab/>
      </w:r>
      <w:r w:rsidRPr="000A35B7">
        <w:rPr>
          <w:b/>
        </w:rPr>
        <w:t xml:space="preserve">Name Change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Makes sense; do not need to be an engineer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Captures all of the different aspects of safety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Some engineers do not like the change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Global, International - many would like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Professionals better for younger professionals/students </w:t>
      </w:r>
    </w:p>
    <w:p w:rsidR="000F49B7" w:rsidRDefault="000F49B7" w:rsidP="000F49B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More of an open door feeling </w:t>
      </w:r>
    </w:p>
    <w:p w:rsidR="000F49B7" w:rsidRDefault="000F49B7" w:rsidP="000F49B7">
      <w:pPr>
        <w:spacing w:after="0" w:line="240" w:lineRule="auto"/>
      </w:pPr>
    </w:p>
    <w:p w:rsidR="000F49B7" w:rsidRDefault="000F49B7" w:rsidP="000F49B7">
      <w:pPr>
        <w:spacing w:after="0" w:line="240" w:lineRule="auto"/>
      </w:pPr>
      <w:r>
        <w:t>Vote regarding name change in bylaws will to take place in February</w:t>
      </w:r>
    </w:p>
    <w:p w:rsidR="000F49B7" w:rsidRDefault="000F49B7" w:rsidP="000F49B7">
      <w:pPr>
        <w:spacing w:after="0" w:line="240" w:lineRule="auto"/>
      </w:pPr>
    </w:p>
    <w:p w:rsidR="000A35B7" w:rsidRDefault="000A35B7" w:rsidP="000F49B7">
      <w:pPr>
        <w:spacing w:after="0" w:line="240" w:lineRule="auto"/>
      </w:pPr>
    </w:p>
    <w:p w:rsidR="000F49B7" w:rsidRDefault="000F49B7" w:rsidP="000F49B7">
      <w:pPr>
        <w:spacing w:after="0" w:line="240" w:lineRule="auto"/>
      </w:pPr>
      <w:r>
        <w:lastRenderedPageBreak/>
        <w:t xml:space="preserve">What to cover in </w:t>
      </w:r>
      <w:r w:rsidR="000A35B7">
        <w:t>Presentation(s)/Technical Meetings: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OSHA Call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Investigation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Pictures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>DOT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Personal Experiences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>Best Practice - your take aware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>Who needs to know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Communication with - employee, out of state family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Debrief </w:t>
      </w:r>
    </w:p>
    <w:p w:rsidR="000F49B7" w:rsidRDefault="00503726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Bio-hazard clean-up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Front line and staff consulting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Local Demographics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Police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How and when to recover get back in operation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Chemical spills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Other notification of businesses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>Haz</w:t>
      </w:r>
      <w:r w:rsidR="00503726">
        <w:t>-</w:t>
      </w:r>
      <w:r>
        <w:t xml:space="preserve">wopper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Critical event/Risk Management </w:t>
      </w:r>
    </w:p>
    <w:p w:rsidR="000F49B7" w:rsidRDefault="000F49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Chain of command, roles and </w:t>
      </w:r>
      <w:r w:rsidR="00503726">
        <w:t xml:space="preserve">responsibilities </w:t>
      </w:r>
    </w:p>
    <w:p w:rsidR="000F49B7" w:rsidRDefault="000A35B7" w:rsidP="000F49B7">
      <w:pPr>
        <w:pStyle w:val="ListParagraph"/>
        <w:numPr>
          <w:ilvl w:val="0"/>
          <w:numId w:val="22"/>
        </w:numPr>
        <w:spacing w:after="0" w:line="240" w:lineRule="auto"/>
      </w:pPr>
      <w:r>
        <w:t>ALICE Training</w:t>
      </w:r>
    </w:p>
    <w:p w:rsidR="00FC73CC" w:rsidRDefault="00FC73CC" w:rsidP="00ED4A87"/>
    <w:p w:rsidR="00FC73CC" w:rsidRPr="000A35B7" w:rsidRDefault="00FC73CC" w:rsidP="00FC73CC">
      <w:pPr>
        <w:spacing w:after="0" w:line="240" w:lineRule="auto"/>
        <w:rPr>
          <w:b/>
        </w:rPr>
      </w:pPr>
      <w:r w:rsidRPr="000A35B7">
        <w:rPr>
          <w:b/>
        </w:rPr>
        <w:t xml:space="preserve">Why did you come: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Networking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Company allowed and encouraged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Student - running into people within the organization and networking.  Changes; easier to relay information on changes to company.  Self performance GC role.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Hard to be good safety person w/o networking.  Question bouncing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First time came to a meeting in 2 years.  Very difficult to get out of office.  Job duties/times of meetings were not convenient. 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First meeting with group.   Astonished </w:t>
      </w:r>
      <w:r w:rsidR="00097961">
        <w:t>with</w:t>
      </w:r>
      <w:r>
        <w:t xml:space="preserve"> </w:t>
      </w:r>
      <w:r w:rsidR="00097961">
        <w:t>number</w:t>
      </w:r>
      <w:r>
        <w:t xml:space="preserve"> of people involved in safety, meet people, familiar faces.  Never really interactive; Denver opened eyes - lots of different industries that have safety professionals in.  Safety is Safety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New year’s resolution to participate more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Raffle; Email enticed.  There are competing interests for industry </w:t>
      </w:r>
    </w:p>
    <w:p w:rsidR="00FC73CC" w:rsidRDefault="00FC73CC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Consider a google meet; virtual type of meeting.  </w:t>
      </w:r>
    </w:p>
    <w:p w:rsidR="00FC73CC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Networking and meet people in field, recognize with common ground.  Us against them. Relate to people in other industries, not stuck in own little section of the world 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Take all experience and tools to disseminate 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Met the best people anywhere!  Need to know where to look.  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>Building the network, like minded folks, experience, networking.  Stay abreast - know what to look forward to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>Between Lansing or GDC.  Therapy.  Belief need safety coordinator not just a committee.  Share with folks for therapy.  Safety is a career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Networking, important to step away, talk about fun stuff and important stuff.  Learn new things for different industries.  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Shift regulators and lawmakers.  We have a voice!  Regulations </w:t>
      </w:r>
    </w:p>
    <w:p w:rsidR="00097961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 xml:space="preserve">Interest but as a student never felt like I was invited.  Should open up to students.  </w:t>
      </w:r>
    </w:p>
    <w:p w:rsidR="007D170A" w:rsidRDefault="00097961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>Had to go to get credit for class - good to go, now in profession, more involvement</w:t>
      </w:r>
    </w:p>
    <w:p w:rsidR="007D170A" w:rsidRDefault="007D170A" w:rsidP="00FC73C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Tipping point…. Email and advisory group at Wayne State, personal connection.  Seen value of ASSE, training courses.  </w:t>
      </w:r>
    </w:p>
    <w:p w:rsidR="007D170A" w:rsidRDefault="007D170A" w:rsidP="007D170A">
      <w:pPr>
        <w:spacing w:after="0" w:line="240" w:lineRule="auto"/>
      </w:pPr>
    </w:p>
    <w:p w:rsidR="007D170A" w:rsidRPr="000A35B7" w:rsidRDefault="000A35B7" w:rsidP="007D170A">
      <w:pPr>
        <w:spacing w:after="0" w:line="240" w:lineRule="auto"/>
        <w:rPr>
          <w:b/>
          <w:u w:val="single"/>
        </w:rPr>
      </w:pPr>
      <w:r w:rsidRPr="000A35B7">
        <w:rPr>
          <w:b/>
          <w:u w:val="single"/>
        </w:rPr>
        <w:t>Suggestions/Ideas/Take-Aways</w:t>
      </w:r>
    </w:p>
    <w:p w:rsidR="00097961" w:rsidRDefault="007D170A" w:rsidP="007D170A">
      <w:pPr>
        <w:spacing w:after="0" w:line="240" w:lineRule="auto"/>
      </w:pPr>
      <w:r>
        <w:t>Testimonial - Client Endorsed Letter</w:t>
      </w:r>
      <w:r w:rsidR="00097961">
        <w:t xml:space="preserve"> </w:t>
      </w:r>
    </w:p>
    <w:p w:rsidR="007D170A" w:rsidRDefault="007D170A" w:rsidP="007D170A">
      <w:pPr>
        <w:spacing w:after="0" w:line="240" w:lineRule="auto"/>
      </w:pPr>
      <w:r>
        <w:t>Set up all upcoming dates</w:t>
      </w:r>
    </w:p>
    <w:p w:rsidR="007D170A" w:rsidRDefault="007D170A" w:rsidP="007D170A">
      <w:pPr>
        <w:spacing w:after="0" w:line="240" w:lineRule="auto"/>
      </w:pPr>
      <w:r>
        <w:t>Alliance with other chapters - Feb 28</w:t>
      </w:r>
      <w:r w:rsidRPr="007D170A">
        <w:rPr>
          <w:vertAlign w:val="superscript"/>
        </w:rPr>
        <w:t>th</w:t>
      </w:r>
      <w:r>
        <w:t>, Coffee with MIOSHA, Kelly Services 9am - 11am;</w:t>
      </w:r>
    </w:p>
    <w:p w:rsidR="007D170A" w:rsidRDefault="007D170A" w:rsidP="007D170A">
      <w:pPr>
        <w:spacing w:after="0" w:line="240" w:lineRule="auto"/>
      </w:pPr>
      <w:r>
        <w:t xml:space="preserve">Ann Arbor - May </w:t>
      </w:r>
    </w:p>
    <w:p w:rsidR="007D170A" w:rsidRDefault="007D170A" w:rsidP="007D170A">
      <w:pPr>
        <w:spacing w:after="0" w:line="240" w:lineRule="auto"/>
      </w:pPr>
      <w:r>
        <w:t xml:space="preserve">Aaron to send out </w:t>
      </w:r>
      <w:r w:rsidR="001233EA">
        <w:t xml:space="preserve">meeting notice </w:t>
      </w:r>
      <w:bookmarkStart w:id="0" w:name="_GoBack"/>
      <w:bookmarkEnd w:id="0"/>
    </w:p>
    <w:p w:rsidR="00FC73CC" w:rsidRDefault="00FC73CC" w:rsidP="00FC73CC">
      <w:pPr>
        <w:spacing w:after="0" w:line="240" w:lineRule="auto"/>
      </w:pPr>
    </w:p>
    <w:sectPr w:rsidR="00FC73CC" w:rsidSect="00DD3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5A" w:rsidRDefault="0080525A" w:rsidP="007B5164">
      <w:pPr>
        <w:spacing w:after="0" w:line="240" w:lineRule="auto"/>
      </w:pPr>
      <w:r>
        <w:separator/>
      </w:r>
    </w:p>
  </w:endnote>
  <w:endnote w:type="continuationSeparator" w:id="0">
    <w:p w:rsidR="0080525A" w:rsidRDefault="0080525A" w:rsidP="007B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3903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5164" w:rsidRDefault="007B51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5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5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164" w:rsidRDefault="007B5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5A" w:rsidRDefault="0080525A" w:rsidP="007B5164">
      <w:pPr>
        <w:spacing w:after="0" w:line="240" w:lineRule="auto"/>
      </w:pPr>
      <w:r>
        <w:separator/>
      </w:r>
    </w:p>
  </w:footnote>
  <w:footnote w:type="continuationSeparator" w:id="0">
    <w:p w:rsidR="0080525A" w:rsidRDefault="0080525A" w:rsidP="007B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64" w:rsidRDefault="007B5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5D0"/>
    <w:multiLevelType w:val="hybridMultilevel"/>
    <w:tmpl w:val="904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88B"/>
    <w:multiLevelType w:val="hybridMultilevel"/>
    <w:tmpl w:val="349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F41"/>
    <w:multiLevelType w:val="hybridMultilevel"/>
    <w:tmpl w:val="4454A5C2"/>
    <w:lvl w:ilvl="0" w:tplc="0868C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42FD5"/>
    <w:multiLevelType w:val="hybridMultilevel"/>
    <w:tmpl w:val="5A0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D753D"/>
    <w:multiLevelType w:val="hybridMultilevel"/>
    <w:tmpl w:val="F9C4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2E6"/>
    <w:multiLevelType w:val="hybridMultilevel"/>
    <w:tmpl w:val="F7E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7E52"/>
    <w:multiLevelType w:val="hybridMultilevel"/>
    <w:tmpl w:val="FEA4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D0AD0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10771"/>
    <w:multiLevelType w:val="hybridMultilevel"/>
    <w:tmpl w:val="538C9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467EAF"/>
    <w:multiLevelType w:val="hybridMultilevel"/>
    <w:tmpl w:val="9FEEDCC6"/>
    <w:lvl w:ilvl="0" w:tplc="5C6C0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E0089"/>
    <w:multiLevelType w:val="hybridMultilevel"/>
    <w:tmpl w:val="E35C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52E4E"/>
    <w:multiLevelType w:val="hybridMultilevel"/>
    <w:tmpl w:val="47A4F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BC4BD7"/>
    <w:multiLevelType w:val="hybridMultilevel"/>
    <w:tmpl w:val="C70CBADE"/>
    <w:lvl w:ilvl="0" w:tplc="6D9C94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1673DCC"/>
    <w:multiLevelType w:val="hybridMultilevel"/>
    <w:tmpl w:val="F962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4E97"/>
    <w:multiLevelType w:val="hybridMultilevel"/>
    <w:tmpl w:val="93BE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83A67"/>
    <w:multiLevelType w:val="hybridMultilevel"/>
    <w:tmpl w:val="97482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165CA5"/>
    <w:multiLevelType w:val="hybridMultilevel"/>
    <w:tmpl w:val="8E16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7E09"/>
    <w:multiLevelType w:val="hybridMultilevel"/>
    <w:tmpl w:val="ED4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161F"/>
    <w:multiLevelType w:val="hybridMultilevel"/>
    <w:tmpl w:val="1D1E6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83F"/>
    <w:multiLevelType w:val="hybridMultilevel"/>
    <w:tmpl w:val="A2762A5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 w15:restartNumberingAfterBreak="0">
    <w:nsid w:val="6B2543A8"/>
    <w:multiLevelType w:val="hybridMultilevel"/>
    <w:tmpl w:val="A7D4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401C"/>
    <w:multiLevelType w:val="hybridMultilevel"/>
    <w:tmpl w:val="073A82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A"/>
    <w:rsid w:val="000116E9"/>
    <w:rsid w:val="00034323"/>
    <w:rsid w:val="00036AB8"/>
    <w:rsid w:val="00036B12"/>
    <w:rsid w:val="00036BB9"/>
    <w:rsid w:val="00057A29"/>
    <w:rsid w:val="00071FF8"/>
    <w:rsid w:val="00094A8C"/>
    <w:rsid w:val="00097961"/>
    <w:rsid w:val="000A35B7"/>
    <w:rsid w:val="000B12EA"/>
    <w:rsid w:val="000F49B7"/>
    <w:rsid w:val="0010035C"/>
    <w:rsid w:val="00110D87"/>
    <w:rsid w:val="00116DDE"/>
    <w:rsid w:val="001233EA"/>
    <w:rsid w:val="00136B02"/>
    <w:rsid w:val="00151C62"/>
    <w:rsid w:val="00160940"/>
    <w:rsid w:val="001900C7"/>
    <w:rsid w:val="001A33BA"/>
    <w:rsid w:val="002373B4"/>
    <w:rsid w:val="00241E76"/>
    <w:rsid w:val="00275D20"/>
    <w:rsid w:val="002D0549"/>
    <w:rsid w:val="002D49E5"/>
    <w:rsid w:val="00302AF8"/>
    <w:rsid w:val="0037279C"/>
    <w:rsid w:val="00381D37"/>
    <w:rsid w:val="003B4915"/>
    <w:rsid w:val="003C2778"/>
    <w:rsid w:val="003D03DB"/>
    <w:rsid w:val="003D2B29"/>
    <w:rsid w:val="004171A3"/>
    <w:rsid w:val="00444008"/>
    <w:rsid w:val="00447B0A"/>
    <w:rsid w:val="004705F3"/>
    <w:rsid w:val="00477866"/>
    <w:rsid w:val="004B24B5"/>
    <w:rsid w:val="004C1637"/>
    <w:rsid w:val="004D12E4"/>
    <w:rsid w:val="004E72FF"/>
    <w:rsid w:val="004F02F1"/>
    <w:rsid w:val="004F2CA3"/>
    <w:rsid w:val="00501370"/>
    <w:rsid w:val="00503726"/>
    <w:rsid w:val="00521EFF"/>
    <w:rsid w:val="005F040C"/>
    <w:rsid w:val="00601254"/>
    <w:rsid w:val="00612699"/>
    <w:rsid w:val="0066183A"/>
    <w:rsid w:val="00667092"/>
    <w:rsid w:val="006B0912"/>
    <w:rsid w:val="006D352B"/>
    <w:rsid w:val="006E6625"/>
    <w:rsid w:val="00755AF9"/>
    <w:rsid w:val="00764F28"/>
    <w:rsid w:val="007B32D3"/>
    <w:rsid w:val="007B5164"/>
    <w:rsid w:val="007C5ADD"/>
    <w:rsid w:val="007D170A"/>
    <w:rsid w:val="0080525A"/>
    <w:rsid w:val="008054E6"/>
    <w:rsid w:val="00811CA7"/>
    <w:rsid w:val="00815B0E"/>
    <w:rsid w:val="00833401"/>
    <w:rsid w:val="00875A71"/>
    <w:rsid w:val="00890814"/>
    <w:rsid w:val="008910F8"/>
    <w:rsid w:val="008B4E05"/>
    <w:rsid w:val="008C4FB9"/>
    <w:rsid w:val="0091437C"/>
    <w:rsid w:val="009176EE"/>
    <w:rsid w:val="00956D0D"/>
    <w:rsid w:val="0097694E"/>
    <w:rsid w:val="009C72AA"/>
    <w:rsid w:val="009D4CE4"/>
    <w:rsid w:val="009E7129"/>
    <w:rsid w:val="00A155DD"/>
    <w:rsid w:val="00A56C9E"/>
    <w:rsid w:val="00AA40F5"/>
    <w:rsid w:val="00AD6245"/>
    <w:rsid w:val="00AE57FB"/>
    <w:rsid w:val="00AF1369"/>
    <w:rsid w:val="00B334D5"/>
    <w:rsid w:val="00B71B74"/>
    <w:rsid w:val="00B75A35"/>
    <w:rsid w:val="00B768A0"/>
    <w:rsid w:val="00B972AE"/>
    <w:rsid w:val="00B975A5"/>
    <w:rsid w:val="00C07E55"/>
    <w:rsid w:val="00C259FA"/>
    <w:rsid w:val="00C35AD1"/>
    <w:rsid w:val="00C36FFE"/>
    <w:rsid w:val="00C61430"/>
    <w:rsid w:val="00C723EF"/>
    <w:rsid w:val="00C80DE8"/>
    <w:rsid w:val="00CE1F30"/>
    <w:rsid w:val="00D411AE"/>
    <w:rsid w:val="00D54646"/>
    <w:rsid w:val="00D87879"/>
    <w:rsid w:val="00D979A8"/>
    <w:rsid w:val="00DA414F"/>
    <w:rsid w:val="00DB0042"/>
    <w:rsid w:val="00DD3613"/>
    <w:rsid w:val="00DF5B2C"/>
    <w:rsid w:val="00E237D8"/>
    <w:rsid w:val="00E939CD"/>
    <w:rsid w:val="00EB1CD0"/>
    <w:rsid w:val="00EC720A"/>
    <w:rsid w:val="00ED4A87"/>
    <w:rsid w:val="00F2140B"/>
    <w:rsid w:val="00F502AE"/>
    <w:rsid w:val="00F8135D"/>
    <w:rsid w:val="00F957D3"/>
    <w:rsid w:val="00FA6830"/>
    <w:rsid w:val="00FC73CC"/>
    <w:rsid w:val="00F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B312"/>
  <w15:docId w15:val="{DCA87E6C-6A37-4D0B-B16C-6426064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64"/>
  </w:style>
  <w:style w:type="paragraph" w:styleId="Footer">
    <w:name w:val="footer"/>
    <w:basedOn w:val="Normal"/>
    <w:link w:val="FooterChar"/>
    <w:uiPriority w:val="99"/>
    <w:unhideWhenUsed/>
    <w:rsid w:val="007B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1C81-B0CB-4A60-832E-0A8C6387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 Automotive Systems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Jannaman, Jessica @ DHQ</dc:creator>
  <cp:lastModifiedBy>Linda Zaziski</cp:lastModifiedBy>
  <cp:revision>5</cp:revision>
  <dcterms:created xsi:type="dcterms:W3CDTF">2018-01-26T19:43:00Z</dcterms:created>
  <dcterms:modified xsi:type="dcterms:W3CDTF">2018-02-09T21:52:00Z</dcterms:modified>
</cp:coreProperties>
</file>